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2824" w14:textId="77777777" w:rsidR="005471BD" w:rsidRPr="005471BD" w:rsidRDefault="005471BD" w:rsidP="005471BD">
      <w:p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Open Discussion  </w:t>
      </w:r>
    </w:p>
    <w:p w14:paraId="2C045877" w14:textId="2111DA0D" w:rsidR="00FB59E1" w:rsidRPr="005A01F0" w:rsidRDefault="005A01F0" w:rsidP="00FB59E1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proofErr w:type="spellStart"/>
      <w:r w:rsidRPr="005A01F0">
        <w:rPr>
          <w:rFonts w:ascii="Calibri" w:eastAsia="Calibri" w:hAnsi="Calibri" w:cs="Times New Roman"/>
          <w:sz w:val="28"/>
          <w:szCs w:val="28"/>
          <w:lang w:bidi="en-US"/>
        </w:rPr>
        <w:t>Suppli</w:t>
      </w:r>
      <w:proofErr w:type="spellEnd"/>
      <w:r w:rsidR="00813744">
        <w:rPr>
          <w:rFonts w:ascii="Calibri" w:eastAsia="Calibri" w:hAnsi="Calibri" w:cs="Times New Roman"/>
          <w:sz w:val="28"/>
          <w:szCs w:val="28"/>
          <w:lang w:bidi="en-US"/>
        </w:rPr>
        <w:t xml:space="preserve"> Payment Software</w:t>
      </w:r>
    </w:p>
    <w:p w14:paraId="3DC28C8C" w14:textId="51D208EC" w:rsidR="00FB59E1" w:rsidRPr="005B51F7" w:rsidRDefault="005B51F7" w:rsidP="00FB59E1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5B51F7">
        <w:rPr>
          <w:rFonts w:ascii="Calibri" w:eastAsia="Calibri" w:hAnsi="Calibri" w:cs="Times New Roman"/>
          <w:sz w:val="28"/>
          <w:szCs w:val="28"/>
          <w:lang w:bidi="en-US"/>
        </w:rPr>
        <w:t xml:space="preserve">Next Gen </w:t>
      </w:r>
    </w:p>
    <w:p w14:paraId="0C1196B7" w14:textId="3931727B" w:rsidR="00FB59E1" w:rsidRDefault="00662D88" w:rsidP="00FB59E1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3502F5">
        <w:rPr>
          <w:rFonts w:ascii="Calibri" w:eastAsia="Calibri" w:hAnsi="Calibri" w:cs="Times New Roman"/>
          <w:sz w:val="28"/>
          <w:szCs w:val="28"/>
          <w:lang w:bidi="en-US"/>
        </w:rPr>
        <w:t>Podcasts &amp; We</w:t>
      </w:r>
      <w:r w:rsidR="003502F5" w:rsidRPr="003502F5">
        <w:rPr>
          <w:rFonts w:ascii="Calibri" w:eastAsia="Calibri" w:hAnsi="Calibri" w:cs="Times New Roman"/>
          <w:sz w:val="28"/>
          <w:szCs w:val="28"/>
          <w:lang w:bidi="en-US"/>
        </w:rPr>
        <w:t>binars</w:t>
      </w:r>
    </w:p>
    <w:p w14:paraId="7DB09979" w14:textId="67B6DFA5" w:rsidR="00D02CCF" w:rsidRDefault="00D02CCF" w:rsidP="00FB59E1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National Nail</w:t>
      </w:r>
    </w:p>
    <w:p w14:paraId="0337F908" w14:textId="538076B7" w:rsidR="00267E14" w:rsidRDefault="00267E14" w:rsidP="00FB59E1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The Brush Man</w:t>
      </w:r>
    </w:p>
    <w:p w14:paraId="6CB800BE" w14:textId="0EBB037D" w:rsidR="0040528B" w:rsidRPr="003502F5" w:rsidRDefault="0040528B" w:rsidP="00FB59E1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Velux – Solar Shades</w:t>
      </w:r>
    </w:p>
    <w:p w14:paraId="7B0290C5" w14:textId="20A9DD1A" w:rsidR="00112D8D" w:rsidRPr="005D38F1" w:rsidRDefault="005D38F1" w:rsidP="00FB59E1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5D38F1">
        <w:rPr>
          <w:rFonts w:ascii="Calibri" w:eastAsia="Calibri" w:hAnsi="Calibri" w:cs="Times New Roman"/>
          <w:sz w:val="28"/>
          <w:szCs w:val="28"/>
          <w:lang w:bidi="en-US"/>
        </w:rPr>
        <w:t>Digital Signage</w:t>
      </w:r>
    </w:p>
    <w:p w14:paraId="230EC152" w14:textId="77777777" w:rsidR="005471BD" w:rsidRPr="005471BD" w:rsidRDefault="005471BD" w:rsidP="005471BD">
      <w:pPr>
        <w:spacing w:after="200" w:line="240" w:lineRule="auto"/>
        <w:rPr>
          <w:rFonts w:ascii="Calibri" w:eastAsia="Calibri" w:hAnsi="Calibri" w:cs="Times New Roman"/>
          <w:b/>
          <w:bCs/>
          <w:sz w:val="28"/>
          <w:szCs w:val="28"/>
          <w:lang w:bidi="en-US"/>
        </w:rPr>
      </w:pPr>
    </w:p>
    <w:p w14:paraId="081B2CC7" w14:textId="77777777" w:rsidR="005471BD" w:rsidRPr="005471BD" w:rsidRDefault="005471BD" w:rsidP="005471BD">
      <w:p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Siding Update  </w:t>
      </w:r>
    </w:p>
    <w:p w14:paraId="1591746F" w14:textId="77777777" w:rsidR="005471BD" w:rsidRPr="005471BD" w:rsidRDefault="005471BD" w:rsidP="005471BD">
      <w:pPr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5471BD">
        <w:rPr>
          <w:rFonts w:ascii="Calibri" w:eastAsia="Calibri" w:hAnsi="Calibri" w:cs="Times New Roman"/>
          <w:sz w:val="28"/>
          <w:szCs w:val="28"/>
        </w:rPr>
        <w:t xml:space="preserve">Market Outlook  </w:t>
      </w:r>
    </w:p>
    <w:p w14:paraId="082C8B43" w14:textId="4890B7E4" w:rsidR="005471BD" w:rsidRPr="005471BD" w:rsidRDefault="005471BD" w:rsidP="005471BD">
      <w:pPr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5471BD">
        <w:rPr>
          <w:rFonts w:ascii="Calibri" w:eastAsia="Calibri" w:hAnsi="Calibri" w:cs="Times New Roman"/>
          <w:sz w:val="28"/>
          <w:szCs w:val="28"/>
        </w:rPr>
        <w:t>Q</w:t>
      </w:r>
      <w:r w:rsidR="0009789E">
        <w:rPr>
          <w:rFonts w:ascii="Calibri" w:eastAsia="Calibri" w:hAnsi="Calibri" w:cs="Times New Roman"/>
          <w:sz w:val="28"/>
          <w:szCs w:val="28"/>
        </w:rPr>
        <w:t>2</w:t>
      </w:r>
      <w:r w:rsidRPr="005471BD">
        <w:rPr>
          <w:rFonts w:ascii="Calibri" w:eastAsia="Calibri" w:hAnsi="Calibri" w:cs="Times New Roman"/>
          <w:sz w:val="28"/>
          <w:szCs w:val="28"/>
        </w:rPr>
        <w:t xml:space="preserve"> VSI</w:t>
      </w:r>
    </w:p>
    <w:p w14:paraId="2FE74103" w14:textId="77777777" w:rsidR="005471BD" w:rsidRPr="005471BD" w:rsidRDefault="005471BD" w:rsidP="005471BD">
      <w:pPr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5471BD">
        <w:rPr>
          <w:rFonts w:ascii="Calibri" w:eastAsia="Calibri" w:hAnsi="Calibri" w:cs="Times New Roman"/>
          <w:sz w:val="28"/>
          <w:szCs w:val="28"/>
        </w:rPr>
        <w:t>Survey Results</w:t>
      </w:r>
    </w:p>
    <w:p w14:paraId="55B5E85B" w14:textId="77777777" w:rsidR="005471BD" w:rsidRPr="005471BD" w:rsidRDefault="005471BD" w:rsidP="005471BD">
      <w:p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</w:p>
    <w:p w14:paraId="3E9FC3D9" w14:textId="77777777" w:rsidR="005471BD" w:rsidRPr="005471BD" w:rsidRDefault="005471BD" w:rsidP="005471BD">
      <w:p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Commercial Roofing  </w:t>
      </w:r>
    </w:p>
    <w:p w14:paraId="72B81229" w14:textId="5BBF2209" w:rsidR="005C4980" w:rsidRDefault="008B27A1" w:rsidP="005C4980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Market Outlook</w:t>
      </w:r>
    </w:p>
    <w:p w14:paraId="1C4FA4B6" w14:textId="40569340" w:rsidR="005C4980" w:rsidRDefault="001B5EC5" w:rsidP="005C4980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SPRI N</w:t>
      </w:r>
      <w:r w:rsidR="007C2114">
        <w:rPr>
          <w:rFonts w:ascii="Calibri" w:eastAsia="Calibri" w:hAnsi="Calibri" w:cs="Times New Roman"/>
          <w:sz w:val="28"/>
          <w:szCs w:val="28"/>
          <w:lang w:bidi="en-US"/>
        </w:rPr>
        <w:t>u</w:t>
      </w:r>
      <w:r>
        <w:rPr>
          <w:rFonts w:ascii="Calibri" w:eastAsia="Calibri" w:hAnsi="Calibri" w:cs="Times New Roman"/>
          <w:sz w:val="28"/>
          <w:szCs w:val="28"/>
          <w:lang w:bidi="en-US"/>
        </w:rPr>
        <w:t>mbers</w:t>
      </w:r>
    </w:p>
    <w:p w14:paraId="6B26DF02" w14:textId="4CCC7C08" w:rsidR="009E7296" w:rsidRPr="005C4980" w:rsidRDefault="009E7296" w:rsidP="005C4980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Survey Results</w:t>
      </w:r>
    </w:p>
    <w:p w14:paraId="536428FD" w14:textId="77777777" w:rsidR="005471BD" w:rsidRPr="005471BD" w:rsidRDefault="005471BD" w:rsidP="005471BD">
      <w:pPr>
        <w:spacing w:after="200" w:line="360" w:lineRule="auto"/>
        <w:ind w:left="720"/>
        <w:contextualSpacing/>
        <w:rPr>
          <w:rFonts w:ascii="Calibri" w:eastAsia="Calibri" w:hAnsi="Calibri" w:cs="Times New Roman"/>
          <w:sz w:val="28"/>
          <w:szCs w:val="28"/>
          <w:lang w:bidi="en-US"/>
        </w:rPr>
      </w:pPr>
    </w:p>
    <w:p w14:paraId="44856141" w14:textId="77777777" w:rsidR="005471BD" w:rsidRPr="005471BD" w:rsidRDefault="005471BD" w:rsidP="005471BD">
      <w:p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Residential Roofing  </w:t>
      </w:r>
    </w:p>
    <w:p w14:paraId="4BF0D14E" w14:textId="77777777" w:rsidR="005471BD" w:rsidRPr="005471BD" w:rsidRDefault="005471BD" w:rsidP="005471BD">
      <w:pPr>
        <w:numPr>
          <w:ilvl w:val="0"/>
          <w:numId w:val="1"/>
        </w:numPr>
        <w:spacing w:after="200" w:line="360" w:lineRule="auto"/>
        <w:contextualSpacing/>
        <w:rPr>
          <w:rFonts w:ascii="Calibri" w:eastAsia="Calibri" w:hAnsi="Calibri" w:cs="Times New Roman"/>
          <w:sz w:val="28"/>
          <w:szCs w:val="28"/>
          <w:lang w:bidi="en-US"/>
        </w:rPr>
      </w:pPr>
      <w:r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  Market Overview   </w:t>
      </w:r>
    </w:p>
    <w:p w14:paraId="709A7D3E" w14:textId="1D16BACC" w:rsidR="005471BD" w:rsidRPr="005471BD" w:rsidRDefault="005471BD" w:rsidP="005471BD">
      <w:pPr>
        <w:numPr>
          <w:ilvl w:val="0"/>
          <w:numId w:val="1"/>
        </w:numPr>
        <w:spacing w:after="200" w:line="360" w:lineRule="auto"/>
        <w:contextualSpacing/>
        <w:rPr>
          <w:rFonts w:ascii="Calibri" w:eastAsia="Calibri" w:hAnsi="Calibri" w:cs="Times New Roman"/>
          <w:sz w:val="28"/>
          <w:szCs w:val="28"/>
          <w:lang w:bidi="en-US"/>
        </w:rPr>
      </w:pPr>
      <w:r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  </w:t>
      </w:r>
      <w:r w:rsidR="00FA17DF">
        <w:rPr>
          <w:rFonts w:ascii="Calibri" w:eastAsia="Calibri" w:hAnsi="Calibri" w:cs="Times New Roman"/>
          <w:sz w:val="28"/>
          <w:szCs w:val="28"/>
          <w:lang w:bidi="en-US"/>
        </w:rPr>
        <w:t>Storm Activity</w:t>
      </w:r>
      <w:r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    </w:t>
      </w:r>
    </w:p>
    <w:p w14:paraId="71C3A08B" w14:textId="132BE9E0" w:rsidR="005471BD" w:rsidRPr="005471BD" w:rsidRDefault="005471BD" w:rsidP="005471BD">
      <w:pPr>
        <w:numPr>
          <w:ilvl w:val="0"/>
          <w:numId w:val="1"/>
        </w:numPr>
        <w:spacing w:after="200" w:line="360" w:lineRule="auto"/>
        <w:contextualSpacing/>
        <w:rPr>
          <w:rFonts w:ascii="Calibri" w:eastAsia="Calibri" w:hAnsi="Calibri" w:cs="Times New Roman"/>
          <w:sz w:val="28"/>
          <w:szCs w:val="28"/>
          <w:lang w:bidi="en-US"/>
        </w:rPr>
      </w:pPr>
      <w:r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  </w:t>
      </w:r>
      <w:r w:rsidR="009122E1">
        <w:rPr>
          <w:rFonts w:ascii="Calibri" w:eastAsia="Calibri" w:hAnsi="Calibri" w:cs="Times New Roman"/>
          <w:sz w:val="28"/>
          <w:szCs w:val="28"/>
          <w:lang w:bidi="en-US"/>
        </w:rPr>
        <w:t>Pric</w:t>
      </w:r>
      <w:r w:rsidR="003A56DB">
        <w:rPr>
          <w:rFonts w:ascii="Calibri" w:eastAsia="Calibri" w:hAnsi="Calibri" w:cs="Times New Roman"/>
          <w:sz w:val="28"/>
          <w:szCs w:val="28"/>
          <w:lang w:bidi="en-US"/>
        </w:rPr>
        <w:t>ing</w:t>
      </w:r>
      <w:r w:rsidR="00D02CCF">
        <w:rPr>
          <w:rFonts w:ascii="Calibri" w:eastAsia="Calibri" w:hAnsi="Calibri" w:cs="Times New Roman"/>
          <w:sz w:val="28"/>
          <w:szCs w:val="28"/>
          <w:lang w:bidi="en-US"/>
        </w:rPr>
        <w:t xml:space="preserve"> &amp; Price Increases</w:t>
      </w:r>
    </w:p>
    <w:p w14:paraId="78F2D96C" w14:textId="77777777" w:rsidR="005471BD" w:rsidRPr="005471BD" w:rsidRDefault="005471BD" w:rsidP="005471BD">
      <w:pPr>
        <w:numPr>
          <w:ilvl w:val="0"/>
          <w:numId w:val="1"/>
        </w:numPr>
        <w:spacing w:after="200" w:line="360" w:lineRule="auto"/>
        <w:contextualSpacing/>
        <w:rPr>
          <w:rFonts w:ascii="Calibri" w:eastAsia="Calibri" w:hAnsi="Calibri" w:cs="Times New Roman"/>
          <w:b/>
          <w:sz w:val="36"/>
          <w:szCs w:val="36"/>
          <w:lang w:bidi="en-US"/>
        </w:rPr>
      </w:pPr>
      <w:r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  Survey Results</w:t>
      </w:r>
    </w:p>
    <w:p w14:paraId="15A558AE" w14:textId="77777777" w:rsidR="00DF5267" w:rsidRDefault="00DF5267"/>
    <w:sectPr w:rsidR="00DF5267" w:rsidSect="00BC13B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3F0"/>
    <w:multiLevelType w:val="hybridMultilevel"/>
    <w:tmpl w:val="846A5F9A"/>
    <w:lvl w:ilvl="0" w:tplc="9C1089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3ADA"/>
    <w:multiLevelType w:val="hybridMultilevel"/>
    <w:tmpl w:val="4CAE2D72"/>
    <w:lvl w:ilvl="0" w:tplc="DED088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62E16"/>
    <w:multiLevelType w:val="hybridMultilevel"/>
    <w:tmpl w:val="77509A02"/>
    <w:lvl w:ilvl="0" w:tplc="631232F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764DF"/>
    <w:multiLevelType w:val="hybridMultilevel"/>
    <w:tmpl w:val="9AA6374C"/>
    <w:lvl w:ilvl="0" w:tplc="804A3E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14063">
    <w:abstractNumId w:val="0"/>
  </w:num>
  <w:num w:numId="2" w16cid:durableId="1399282657">
    <w:abstractNumId w:val="3"/>
  </w:num>
  <w:num w:numId="3" w16cid:durableId="523325807">
    <w:abstractNumId w:val="1"/>
  </w:num>
  <w:num w:numId="4" w16cid:durableId="140367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BD"/>
    <w:rsid w:val="0009789E"/>
    <w:rsid w:val="00112D8D"/>
    <w:rsid w:val="00183FEA"/>
    <w:rsid w:val="001B5EC5"/>
    <w:rsid w:val="00267E14"/>
    <w:rsid w:val="003502F5"/>
    <w:rsid w:val="003A56DB"/>
    <w:rsid w:val="003C4F8A"/>
    <w:rsid w:val="0040528B"/>
    <w:rsid w:val="00475845"/>
    <w:rsid w:val="005471BD"/>
    <w:rsid w:val="005A01F0"/>
    <w:rsid w:val="005B51F7"/>
    <w:rsid w:val="005C4980"/>
    <w:rsid w:val="005D38F1"/>
    <w:rsid w:val="00627A35"/>
    <w:rsid w:val="00662D88"/>
    <w:rsid w:val="007C2114"/>
    <w:rsid w:val="007F598C"/>
    <w:rsid w:val="00813744"/>
    <w:rsid w:val="008B27A1"/>
    <w:rsid w:val="009122E1"/>
    <w:rsid w:val="009E7296"/>
    <w:rsid w:val="00D02CCF"/>
    <w:rsid w:val="00DF5267"/>
    <w:rsid w:val="00ED5AC2"/>
    <w:rsid w:val="00EF0F30"/>
    <w:rsid w:val="00F2778F"/>
    <w:rsid w:val="00F3201E"/>
    <w:rsid w:val="00FA17DF"/>
    <w:rsid w:val="00FB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A360"/>
  <w15:chartTrackingRefBased/>
  <w15:docId w15:val="{276E8835-E2D6-4ED3-92F7-116ACBB6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9ae732-3868-41bb-a720-7ff3007712e5">
      <Terms xmlns="http://schemas.microsoft.com/office/infopath/2007/PartnerControls"/>
    </lcf76f155ced4ddcb4097134ff3c332f>
    <TaxCatchAll xmlns="8ab7aa71-d726-41ea-a63b-cba56a2388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E4C936CD3C045864D366558729ED1" ma:contentTypeVersion="16" ma:contentTypeDescription="Create a new document." ma:contentTypeScope="" ma:versionID="7618ae970e39ff91f9e5279e041417a4">
  <xsd:schema xmlns:xsd="http://www.w3.org/2001/XMLSchema" xmlns:xs="http://www.w3.org/2001/XMLSchema" xmlns:p="http://schemas.microsoft.com/office/2006/metadata/properties" xmlns:ns2="229ae732-3868-41bb-a720-7ff3007712e5" xmlns:ns3="8ab7aa71-d726-41ea-a63b-cba56a23880c" targetNamespace="http://schemas.microsoft.com/office/2006/metadata/properties" ma:root="true" ma:fieldsID="acf154b208133c817678d9279d4c6f60" ns2:_="" ns3:_="">
    <xsd:import namespace="229ae732-3868-41bb-a720-7ff3007712e5"/>
    <xsd:import namespace="8ab7aa71-d726-41ea-a63b-cba56a238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e732-3868-41bb-a720-7ff300771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69d0c5-122b-4774-8baf-011bab2f2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aa71-d726-41ea-a63b-cba56a238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654ac-d33c-49ef-adcb-5597018ddfaf}" ma:internalName="TaxCatchAll" ma:showField="CatchAllData" ma:web="8ab7aa71-d726-41ea-a63b-cba56a238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4B0F6C-E597-4B14-B1F5-3C790932DBD3}">
  <ds:schemaRefs>
    <ds:schemaRef ds:uri="http://schemas.microsoft.com/office/2006/metadata/properties"/>
    <ds:schemaRef ds:uri="http://schemas.microsoft.com/office/infopath/2007/PartnerControls"/>
    <ds:schemaRef ds:uri="229ae732-3868-41bb-a720-7ff3007712e5"/>
    <ds:schemaRef ds:uri="8ab7aa71-d726-41ea-a63b-cba56a23880c"/>
  </ds:schemaRefs>
</ds:datastoreItem>
</file>

<file path=customXml/itemProps2.xml><?xml version="1.0" encoding="utf-8"?>
<ds:datastoreItem xmlns:ds="http://schemas.openxmlformats.org/officeDocument/2006/customXml" ds:itemID="{03D28295-7C58-4213-809B-2D41D944F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ae732-3868-41bb-a720-7ff3007712e5"/>
    <ds:schemaRef ds:uri="8ab7aa71-d726-41ea-a63b-cba56a238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A601E-75A5-4916-9F0E-1B79D513B6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O'Donnell</dc:creator>
  <cp:keywords/>
  <dc:description/>
  <cp:lastModifiedBy>Dave O'Donnell</cp:lastModifiedBy>
  <cp:revision>16</cp:revision>
  <dcterms:created xsi:type="dcterms:W3CDTF">2023-06-28T14:18:00Z</dcterms:created>
  <dcterms:modified xsi:type="dcterms:W3CDTF">2023-07-06T17:31:00Z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0x010100239E4C936CD3C045864D366558729ED1</vt:lpwstr>
  </property>
  <property fmtid="{D5CDD505-2E9C-101B-9397-08002B2CF9AE}" pid="3" name="MediaServiceImageTags">
    <vt:lpwstr/>
  </property>
</Properties>
</file>